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4D7C" w:rsidRPr="00AD109B" w:rsidRDefault="001D4D7C" w:rsidP="001D4D7C">
      <w:pPr>
        <w:autoSpaceDE w:val="0"/>
        <w:autoSpaceDN w:val="0"/>
        <w:adjustRightInd w:val="0"/>
        <w:jc w:val="left"/>
        <w:rPr>
          <w:rFonts w:asciiTheme="minorEastAsia" w:hAnsiTheme="minorEastAsia" w:cs="ＭＳ明朝"/>
          <w:kern w:val="0"/>
          <w:szCs w:val="21"/>
        </w:rPr>
      </w:pPr>
      <w:r w:rsidRPr="00AD109B">
        <w:rPr>
          <w:rFonts w:asciiTheme="majorEastAsia" w:eastAsiaTheme="majorEastAsia" w:hAnsiTheme="majorEastAsia" w:cs="ＭＳ明朝" w:hint="eastAsia"/>
          <w:kern w:val="0"/>
          <w:szCs w:val="21"/>
        </w:rPr>
        <w:t>◆</w:t>
      </w:r>
      <w:r w:rsidRPr="00420A97">
        <w:rPr>
          <w:rFonts w:asciiTheme="majorEastAsia" w:eastAsiaTheme="majorEastAsia" w:hAnsiTheme="majorEastAsia" w:cs="ＭＳ明朝" w:hint="eastAsia"/>
          <w:b/>
          <w:kern w:val="0"/>
          <w:szCs w:val="21"/>
        </w:rPr>
        <w:t>新潟県　平成</w:t>
      </w:r>
      <w:r w:rsidRPr="00420A97">
        <w:rPr>
          <w:rFonts w:asciiTheme="majorEastAsia" w:eastAsiaTheme="majorEastAsia" w:hAnsiTheme="majorEastAsia" w:cs="Times New Roman"/>
          <w:b/>
          <w:kern w:val="0"/>
          <w:szCs w:val="21"/>
        </w:rPr>
        <w:t>22</w:t>
      </w:r>
      <w:r>
        <w:rPr>
          <w:rFonts w:asciiTheme="majorEastAsia" w:eastAsiaTheme="majorEastAsia" w:hAnsiTheme="majorEastAsia" w:cs="Times New Roman" w:hint="eastAsia"/>
          <w:b/>
          <w:kern w:val="0"/>
          <w:szCs w:val="21"/>
        </w:rPr>
        <w:t>年</w:t>
      </w:r>
      <w:r w:rsidRPr="00420A97">
        <w:rPr>
          <w:rFonts w:asciiTheme="majorEastAsia" w:eastAsiaTheme="majorEastAsia" w:hAnsiTheme="majorEastAsia" w:cs="ＭＳ明朝" w:hint="eastAsia"/>
          <w:b/>
          <w:kern w:val="0"/>
          <w:szCs w:val="21"/>
        </w:rPr>
        <w:t>産米品質低下の状況</w:t>
      </w:r>
      <w:r>
        <w:rPr>
          <w:rFonts w:asciiTheme="majorEastAsia" w:eastAsiaTheme="majorEastAsia" w:hAnsiTheme="majorEastAsia" w:cs="ＭＳ明朝" w:hint="eastAsia"/>
          <w:b/>
          <w:kern w:val="0"/>
          <w:szCs w:val="21"/>
        </w:rPr>
        <w:t>について</w:t>
      </w:r>
    </w:p>
    <w:p w:rsidR="001D4D7C" w:rsidRDefault="001D4D7C" w:rsidP="001D4D7C">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noProof/>
          <w:kern w:val="0"/>
          <w:szCs w:val="21"/>
        </w:rPr>
        <w:drawing>
          <wp:anchor distT="0" distB="0" distL="114300" distR="114300" simplePos="0" relativeHeight="251676672" behindDoc="0" locked="0" layoutInCell="1" allowOverlap="1" wp14:anchorId="22DC313A" wp14:editId="74595176">
            <wp:simplePos x="0" y="0"/>
            <wp:positionH relativeFrom="column">
              <wp:posOffset>3683635</wp:posOffset>
            </wp:positionH>
            <wp:positionV relativeFrom="paragraph">
              <wp:posOffset>88265</wp:posOffset>
            </wp:positionV>
            <wp:extent cx="1526540" cy="1564005"/>
            <wp:effectExtent l="0" t="0" r="0" b="0"/>
            <wp:wrapSquare wrapText="bothSides"/>
            <wp:docPr id="288" name="図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背白粒・基部未熟粒.jpg"/>
                    <pic:cNvPicPr/>
                  </pic:nvPicPr>
                  <pic:blipFill>
                    <a:blip r:embed="rId6">
                      <a:extLst>
                        <a:ext uri="{28A0092B-C50C-407E-A947-70E740481C1C}">
                          <a14:useLocalDpi xmlns:a14="http://schemas.microsoft.com/office/drawing/2010/main" val="0"/>
                        </a:ext>
                      </a:extLst>
                    </a:blip>
                    <a:stretch>
                      <a:fillRect/>
                    </a:stretch>
                  </pic:blipFill>
                  <pic:spPr>
                    <a:xfrm>
                      <a:off x="0" y="0"/>
                      <a:ext cx="1526540" cy="1564005"/>
                    </a:xfrm>
                    <a:prstGeom prst="rect">
                      <a:avLst/>
                    </a:prstGeom>
                  </pic:spPr>
                </pic:pic>
              </a:graphicData>
            </a:graphic>
            <wp14:sizeRelH relativeFrom="page">
              <wp14:pctWidth>0</wp14:pctWidth>
            </wp14:sizeRelH>
            <wp14:sizeRelV relativeFrom="page">
              <wp14:pctHeight>0</wp14:pctHeight>
            </wp14:sizeRelV>
          </wp:anchor>
        </w:drawing>
      </w:r>
      <w:r>
        <w:rPr>
          <w:rFonts w:asciiTheme="minorEastAsia" w:hAnsiTheme="minorEastAsia" w:cs="ＭＳ明朝" w:hint="eastAsia"/>
          <w:kern w:val="0"/>
          <w:szCs w:val="21"/>
        </w:rPr>
        <w:t xml:space="preserve">　新潟</w:t>
      </w:r>
      <w:r w:rsidRPr="001E7C5B">
        <w:rPr>
          <w:rFonts w:asciiTheme="minorEastAsia" w:hAnsiTheme="minorEastAsia" w:cs="ＭＳ明朝" w:hint="eastAsia"/>
          <w:kern w:val="0"/>
          <w:szCs w:val="21"/>
        </w:rPr>
        <w:t>県産の</w:t>
      </w:r>
      <w:r>
        <w:rPr>
          <w:rFonts w:asciiTheme="minorEastAsia" w:hAnsiTheme="minorEastAsia" w:cs="ＭＳ明朝" w:hint="eastAsia"/>
          <w:kern w:val="0"/>
          <w:szCs w:val="21"/>
        </w:rPr>
        <w:t>平成</w:t>
      </w:r>
      <w:r w:rsidRPr="001E7C5B">
        <w:rPr>
          <w:rFonts w:asciiTheme="minorEastAsia" w:hAnsiTheme="minorEastAsia" w:cs="Times New Roman"/>
          <w:kern w:val="0"/>
          <w:szCs w:val="21"/>
        </w:rPr>
        <w:t>22</w:t>
      </w:r>
      <w:r>
        <w:rPr>
          <w:rFonts w:asciiTheme="minorEastAsia" w:hAnsiTheme="minorEastAsia" w:cs="Times New Roman" w:hint="eastAsia"/>
          <w:kern w:val="0"/>
          <w:szCs w:val="21"/>
        </w:rPr>
        <w:t>年</w:t>
      </w:r>
      <w:r w:rsidRPr="001E7C5B">
        <w:rPr>
          <w:rFonts w:asciiTheme="minorEastAsia" w:hAnsiTheme="minorEastAsia" w:cs="ＭＳ明朝" w:hint="eastAsia"/>
          <w:kern w:val="0"/>
          <w:szCs w:val="21"/>
        </w:rPr>
        <w:t>産米の１等級比率は、うるち玄米</w:t>
      </w:r>
      <w:r w:rsidRPr="001E7C5B">
        <w:rPr>
          <w:rFonts w:asciiTheme="minorEastAsia" w:hAnsiTheme="minorEastAsia" w:cs="Times New Roman"/>
          <w:kern w:val="0"/>
          <w:szCs w:val="21"/>
        </w:rPr>
        <w:t xml:space="preserve">21.1 </w:t>
      </w:r>
      <w:r w:rsidRPr="001E7C5B">
        <w:rPr>
          <w:rFonts w:asciiTheme="minorEastAsia" w:hAnsiTheme="minorEastAsia" w:cs="ＭＳ明朝" w:hint="eastAsia"/>
          <w:kern w:val="0"/>
          <w:szCs w:val="21"/>
        </w:rPr>
        <w:t>％、コシヒカリ</w:t>
      </w:r>
      <w:r w:rsidRPr="001E7C5B">
        <w:rPr>
          <w:rFonts w:asciiTheme="minorEastAsia" w:hAnsiTheme="minorEastAsia" w:cs="Times New Roman"/>
          <w:kern w:val="0"/>
          <w:szCs w:val="21"/>
        </w:rPr>
        <w:t xml:space="preserve">21.1 </w:t>
      </w:r>
      <w:r w:rsidRPr="001E7C5B">
        <w:rPr>
          <w:rFonts w:asciiTheme="minorEastAsia" w:hAnsiTheme="minorEastAsia" w:cs="ＭＳ明朝" w:hint="eastAsia"/>
          <w:kern w:val="0"/>
          <w:szCs w:val="21"/>
        </w:rPr>
        <w:t>％</w:t>
      </w:r>
      <w:r w:rsidRPr="001E7C5B">
        <w:rPr>
          <w:rFonts w:asciiTheme="minorEastAsia" w:hAnsiTheme="minorEastAsia" w:cs="ＭＳ明朝"/>
          <w:kern w:val="0"/>
          <w:szCs w:val="21"/>
        </w:rPr>
        <w:t>(</w:t>
      </w:r>
      <w:r>
        <w:rPr>
          <w:rFonts w:asciiTheme="minorEastAsia" w:hAnsiTheme="minorEastAsia" w:cs="ＭＳ明朝" w:hint="eastAsia"/>
          <w:kern w:val="0"/>
          <w:szCs w:val="21"/>
        </w:rPr>
        <w:t>平成</w:t>
      </w:r>
      <w:r>
        <w:rPr>
          <w:rFonts w:asciiTheme="minorEastAsia" w:hAnsiTheme="minorEastAsia" w:cs="Times New Roman"/>
          <w:kern w:val="0"/>
          <w:szCs w:val="21"/>
        </w:rPr>
        <w:t>23</w:t>
      </w:r>
      <w:r w:rsidRPr="001E7C5B">
        <w:rPr>
          <w:rFonts w:asciiTheme="minorEastAsia" w:hAnsiTheme="minorEastAsia" w:cs="ＭＳ明朝" w:hint="eastAsia"/>
          <w:kern w:val="0"/>
          <w:szCs w:val="21"/>
        </w:rPr>
        <w:t>年１月末現在</w:t>
      </w:r>
      <w:r w:rsidRPr="001E7C5B">
        <w:rPr>
          <w:rFonts w:asciiTheme="minorEastAsia" w:hAnsiTheme="minorEastAsia" w:cs="ＭＳ明朝"/>
          <w:kern w:val="0"/>
          <w:szCs w:val="21"/>
        </w:rPr>
        <w:t>)</w:t>
      </w:r>
      <w:r>
        <w:rPr>
          <w:rFonts w:asciiTheme="minorEastAsia" w:hAnsiTheme="minorEastAsia" w:cs="ＭＳ明朝" w:hint="eastAsia"/>
          <w:kern w:val="0"/>
          <w:szCs w:val="21"/>
        </w:rPr>
        <w:t>で、全国平均や他の米主産道県と比較して低く、過去最低の１等米</w:t>
      </w:r>
      <w:r w:rsidRPr="001E7C5B">
        <w:rPr>
          <w:rFonts w:asciiTheme="minorEastAsia" w:hAnsiTheme="minorEastAsia" w:cs="ＭＳ明朝" w:hint="eastAsia"/>
          <w:kern w:val="0"/>
          <w:szCs w:val="21"/>
        </w:rPr>
        <w:t>比率となった。</w:t>
      </w:r>
      <w:r>
        <w:rPr>
          <w:rFonts w:asciiTheme="minorEastAsia" w:hAnsiTheme="minorEastAsia" w:cs="ＭＳ明朝" w:hint="eastAsia"/>
          <w:kern w:val="0"/>
          <w:szCs w:val="21"/>
        </w:rPr>
        <w:t>最終的には</w:t>
      </w:r>
      <w:r w:rsidRPr="00547FD7">
        <w:rPr>
          <w:rFonts w:asciiTheme="minorEastAsia" w:hAnsiTheme="minorEastAsia" w:hint="eastAsia"/>
          <w:color w:val="000000" w:themeColor="text1"/>
          <w:szCs w:val="21"/>
        </w:rPr>
        <w:t>水稲うるち米１等米比率が20％となり</w:t>
      </w:r>
      <w:r w:rsidRPr="001E7C5B">
        <w:rPr>
          <w:rFonts w:asciiTheme="minorEastAsia" w:hAnsiTheme="minorEastAsia" w:cs="ＭＳ明朝" w:hint="eastAsia"/>
          <w:kern w:val="0"/>
          <w:szCs w:val="21"/>
        </w:rPr>
        <w:t>２等米以下の格落</w:t>
      </w:r>
      <w:r>
        <w:rPr>
          <w:rFonts w:asciiTheme="minorEastAsia" w:hAnsiTheme="minorEastAsia" w:cs="ＭＳ明朝" w:hint="eastAsia"/>
          <w:kern w:val="0"/>
          <w:szCs w:val="21"/>
        </w:rPr>
        <w:t>ち理由は</w:t>
      </w:r>
      <w:r w:rsidRPr="001E7C5B">
        <w:rPr>
          <w:rFonts w:asciiTheme="minorEastAsia" w:hAnsiTheme="minorEastAsia" w:cs="ＭＳ明朝" w:hint="eastAsia"/>
          <w:kern w:val="0"/>
          <w:szCs w:val="21"/>
        </w:rPr>
        <w:t>背白粒及び基部未熟粒の多発生が特徴的であった。このため、専門家等による「平成</w:t>
      </w:r>
      <w:r>
        <w:rPr>
          <w:rFonts w:asciiTheme="minorEastAsia" w:hAnsiTheme="minorEastAsia" w:cs="Times New Roman"/>
          <w:kern w:val="0"/>
          <w:szCs w:val="21"/>
        </w:rPr>
        <w:t>22</w:t>
      </w:r>
      <w:r w:rsidRPr="001E7C5B">
        <w:rPr>
          <w:rFonts w:asciiTheme="minorEastAsia" w:hAnsiTheme="minorEastAsia" w:cs="ＭＳ明朝" w:hint="eastAsia"/>
          <w:kern w:val="0"/>
          <w:szCs w:val="21"/>
        </w:rPr>
        <w:t>年産米の品質に関する研究会」を平成</w:t>
      </w:r>
      <w:r>
        <w:rPr>
          <w:rFonts w:asciiTheme="minorEastAsia" w:hAnsiTheme="minorEastAsia" w:cs="Times New Roman"/>
          <w:kern w:val="0"/>
          <w:szCs w:val="21"/>
        </w:rPr>
        <w:t>22</w:t>
      </w:r>
      <w:r w:rsidRPr="001E7C5B">
        <w:rPr>
          <w:rFonts w:asciiTheme="minorEastAsia" w:hAnsiTheme="minorEastAsia" w:cs="ＭＳ明朝" w:hint="eastAsia"/>
          <w:kern w:val="0"/>
          <w:szCs w:val="21"/>
        </w:rPr>
        <w:t>年</w:t>
      </w:r>
      <w:r>
        <w:rPr>
          <w:rFonts w:asciiTheme="minorEastAsia" w:hAnsiTheme="minorEastAsia" w:cs="Times New Roman"/>
          <w:kern w:val="0"/>
          <w:szCs w:val="21"/>
        </w:rPr>
        <w:t>11</w:t>
      </w:r>
      <w:r w:rsidRPr="001E7C5B">
        <w:rPr>
          <w:rFonts w:asciiTheme="minorEastAsia" w:hAnsiTheme="minorEastAsia" w:cs="ＭＳ明朝" w:hint="eastAsia"/>
          <w:kern w:val="0"/>
          <w:szCs w:val="21"/>
        </w:rPr>
        <w:t>月に立ち上げ、要因分析及び次年度以降の対策について検討を行った。</w:t>
      </w:r>
    </w:p>
    <w:p w:rsidR="001D4D7C" w:rsidRPr="00D72286" w:rsidRDefault="002F4F7C" w:rsidP="001D4D7C">
      <w:pPr>
        <w:autoSpaceDE w:val="0"/>
        <w:autoSpaceDN w:val="0"/>
        <w:adjustRightInd w:val="0"/>
        <w:jc w:val="left"/>
        <w:rPr>
          <w:rFonts w:asciiTheme="majorEastAsia" w:eastAsiaTheme="majorEastAsia" w:hAnsiTheme="majorEastAsia" w:cs="ＭＳゴシック"/>
          <w:b/>
          <w:kern w:val="0"/>
          <w:szCs w:val="21"/>
        </w:rPr>
      </w:pPr>
      <w:r w:rsidRPr="00786C65">
        <w:rPr>
          <w:rFonts w:asciiTheme="majorEastAsia" w:eastAsiaTheme="majorEastAsia" w:hAnsiTheme="majorEastAsia" w:cs="ＭＳゴシック" w:hint="eastAsia"/>
          <w:b/>
          <w:noProof/>
          <w:kern w:val="0"/>
          <w:szCs w:val="21"/>
        </w:rPr>
        <mc:AlternateContent>
          <mc:Choice Requires="wps">
            <w:drawing>
              <wp:anchor distT="0" distB="0" distL="114300" distR="114300" simplePos="0" relativeHeight="251667456" behindDoc="1" locked="0" layoutInCell="1" allowOverlap="1" wp14:anchorId="21972271" wp14:editId="3E110538">
                <wp:simplePos x="0" y="0"/>
                <wp:positionH relativeFrom="column">
                  <wp:posOffset>5715</wp:posOffset>
                </wp:positionH>
                <wp:positionV relativeFrom="paragraph">
                  <wp:posOffset>225425</wp:posOffset>
                </wp:positionV>
                <wp:extent cx="5353050" cy="5391150"/>
                <wp:effectExtent l="0" t="0" r="19050" b="19050"/>
                <wp:wrapNone/>
                <wp:docPr id="35" name="正方形/長方形 35"/>
                <wp:cNvGraphicFramePr/>
                <a:graphic xmlns:a="http://schemas.openxmlformats.org/drawingml/2006/main">
                  <a:graphicData uri="http://schemas.microsoft.com/office/word/2010/wordprocessingShape">
                    <wps:wsp>
                      <wps:cNvSpPr/>
                      <wps:spPr>
                        <a:xfrm>
                          <a:off x="0" y="0"/>
                          <a:ext cx="5353050" cy="5391150"/>
                        </a:xfrm>
                        <a:prstGeom prst="rect">
                          <a:avLst/>
                        </a:prstGeom>
                        <a:noFill/>
                        <a:ln>
                          <a:solidFill>
                            <a:schemeClr val="tx1">
                              <a:lumMod val="50000"/>
                              <a:lumOff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E40F54" id="正方形/長方形 35" o:spid="_x0000_s1026" style="position:absolute;left:0;text-align:left;margin-left:.45pt;margin-top:17.75pt;width:421.5pt;height:424.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" filled="f" strokecolor="gray [1629]" strokeweight="1pt"/>
            </w:pict>
          </mc:Fallback>
        </mc:AlternateContent>
      </w:r>
      <w:r w:rsidR="001D4D7C">
        <w:rPr>
          <w:rFonts w:asciiTheme="majorEastAsia" w:eastAsiaTheme="majorEastAsia" w:hAnsiTheme="majorEastAsia" w:cs="ＭＳゴシック" w:hint="eastAsia"/>
          <w:b/>
          <w:kern w:val="0"/>
          <w:szCs w:val="21"/>
        </w:rPr>
        <w:t>◆</w:t>
      </w:r>
      <w:r w:rsidR="001D4D7C" w:rsidRPr="00F74634">
        <w:rPr>
          <w:rFonts w:asciiTheme="majorEastAsia" w:eastAsiaTheme="majorEastAsia" w:hAnsiTheme="majorEastAsia" w:cs="ＭＳ明朝" w:hint="eastAsia"/>
          <w:b/>
          <w:kern w:val="0"/>
          <w:szCs w:val="21"/>
        </w:rPr>
        <w:t>平成</w:t>
      </w:r>
      <w:r w:rsidR="001D4D7C" w:rsidRPr="00F74634">
        <w:rPr>
          <w:rFonts w:asciiTheme="majorEastAsia" w:eastAsiaTheme="majorEastAsia" w:hAnsiTheme="majorEastAsia" w:cs="Times New Roman"/>
          <w:b/>
          <w:kern w:val="0"/>
          <w:szCs w:val="21"/>
        </w:rPr>
        <w:t>22</w:t>
      </w:r>
      <w:r w:rsidR="001D4D7C" w:rsidRPr="00F74634">
        <w:rPr>
          <w:rFonts w:asciiTheme="majorEastAsia" w:eastAsiaTheme="majorEastAsia" w:hAnsiTheme="majorEastAsia" w:cs="ＭＳ明朝" w:hint="eastAsia"/>
          <w:b/>
          <w:kern w:val="0"/>
          <w:szCs w:val="21"/>
        </w:rPr>
        <w:t>年産米の品質に関する研究会</w:t>
      </w:r>
      <w:r w:rsidR="001D4D7C" w:rsidRPr="00D72286">
        <w:rPr>
          <w:rFonts w:asciiTheme="majorEastAsia" w:eastAsiaTheme="majorEastAsia" w:hAnsiTheme="majorEastAsia" w:cs="ＭＳゴシック" w:hint="eastAsia"/>
          <w:b/>
          <w:kern w:val="0"/>
          <w:szCs w:val="21"/>
        </w:rPr>
        <w:t>報告の概要</w:t>
      </w:r>
    </w:p>
    <w:p w:rsidR="001D4D7C" w:rsidRPr="00786C65" w:rsidRDefault="001D4D7C" w:rsidP="001D4D7C">
      <w:pPr>
        <w:autoSpaceDE w:val="0"/>
        <w:autoSpaceDN w:val="0"/>
        <w:adjustRightInd w:val="0"/>
        <w:ind w:leftChars="67" w:left="141" w:rightChars="66" w:right="139"/>
        <w:jc w:val="left"/>
        <w:rPr>
          <w:rFonts w:asciiTheme="majorEastAsia" w:eastAsiaTheme="majorEastAsia" w:hAnsiTheme="majorEastAsia" w:cs="ＭＳゴシック"/>
          <w:kern w:val="0"/>
          <w:szCs w:val="21"/>
        </w:rPr>
      </w:pPr>
      <w:r w:rsidRPr="00786C65">
        <w:rPr>
          <w:rFonts w:asciiTheme="majorEastAsia" w:eastAsiaTheme="majorEastAsia" w:hAnsiTheme="majorEastAsia" w:cs="ＭＳゴシック" w:hint="eastAsia"/>
          <w:kern w:val="0"/>
          <w:szCs w:val="21"/>
        </w:rPr>
        <w:t>＜気象について＞</w:t>
      </w:r>
    </w:p>
    <w:p w:rsidR="001D4D7C" w:rsidRPr="00DE33F4"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Pr>
          <w:rFonts w:asciiTheme="minorEastAsia" w:hAnsiTheme="minorEastAsia" w:cs="ＭＳ明朝" w:hint="eastAsia"/>
          <w:kern w:val="0"/>
          <w:szCs w:val="21"/>
        </w:rPr>
        <w:t xml:space="preserve">　</w:t>
      </w:r>
      <w:r w:rsidRPr="00DE33F4">
        <w:rPr>
          <w:rFonts w:asciiTheme="minorEastAsia" w:hAnsiTheme="minorEastAsia" w:cs="ＭＳ明朝" w:hint="eastAsia"/>
          <w:kern w:val="0"/>
          <w:szCs w:val="21"/>
        </w:rPr>
        <w:t>これまでの知見では、最高気温が</w:t>
      </w:r>
      <w:r w:rsidRPr="00DE33F4">
        <w:rPr>
          <w:rFonts w:asciiTheme="minorEastAsia" w:hAnsiTheme="minorEastAsia" w:cs="Times New Roman"/>
          <w:kern w:val="0"/>
          <w:szCs w:val="21"/>
        </w:rPr>
        <w:t>32</w:t>
      </w:r>
      <w:r w:rsidRPr="00DE33F4">
        <w:rPr>
          <w:rFonts w:asciiTheme="minorEastAsia" w:hAnsiTheme="minorEastAsia" w:cs="ＭＳ明朝" w:hint="eastAsia"/>
          <w:kern w:val="0"/>
          <w:szCs w:val="21"/>
        </w:rPr>
        <w:t>℃、平均気温が</w:t>
      </w:r>
      <w:r w:rsidRPr="00DE33F4">
        <w:rPr>
          <w:rFonts w:asciiTheme="minorEastAsia" w:hAnsiTheme="minorEastAsia" w:cs="Times New Roman"/>
          <w:kern w:val="0"/>
          <w:szCs w:val="21"/>
        </w:rPr>
        <w:t>27</w:t>
      </w:r>
      <w:r w:rsidRPr="00DE33F4">
        <w:rPr>
          <w:rFonts w:asciiTheme="minorEastAsia" w:hAnsiTheme="minorEastAsia" w:cs="ＭＳ明朝" w:hint="eastAsia"/>
          <w:kern w:val="0"/>
          <w:szCs w:val="21"/>
        </w:rPr>
        <w:t>～</w:t>
      </w:r>
      <w:r w:rsidRPr="00DE33F4">
        <w:rPr>
          <w:rFonts w:asciiTheme="minorEastAsia" w:hAnsiTheme="minorEastAsia" w:cs="Times New Roman"/>
          <w:kern w:val="0"/>
          <w:szCs w:val="21"/>
        </w:rPr>
        <w:t>28</w:t>
      </w:r>
      <w:r w:rsidRPr="00DE33F4">
        <w:rPr>
          <w:rFonts w:asciiTheme="minorEastAsia" w:hAnsiTheme="minorEastAsia" w:cs="ＭＳ明朝" w:hint="eastAsia"/>
          <w:kern w:val="0"/>
          <w:szCs w:val="21"/>
        </w:rPr>
        <w:t>℃、最低気温が</w:t>
      </w:r>
      <w:r w:rsidRPr="00DE33F4">
        <w:rPr>
          <w:rFonts w:asciiTheme="minorEastAsia" w:hAnsiTheme="minorEastAsia" w:cs="Times New Roman"/>
          <w:kern w:val="0"/>
          <w:szCs w:val="21"/>
        </w:rPr>
        <w:t>23</w:t>
      </w:r>
      <w:r w:rsidRPr="00DE33F4">
        <w:rPr>
          <w:rFonts w:asciiTheme="minorEastAsia" w:hAnsiTheme="minorEastAsia" w:cs="ＭＳ明朝" w:hint="eastAsia"/>
          <w:kern w:val="0"/>
          <w:szCs w:val="21"/>
        </w:rPr>
        <w:t>～</w:t>
      </w:r>
      <w:r w:rsidRPr="00DE33F4">
        <w:rPr>
          <w:rFonts w:asciiTheme="minorEastAsia" w:hAnsiTheme="minorEastAsia" w:cs="Times New Roman"/>
          <w:kern w:val="0"/>
          <w:szCs w:val="21"/>
        </w:rPr>
        <w:t>24</w:t>
      </w:r>
      <w:r w:rsidRPr="00DE33F4">
        <w:rPr>
          <w:rFonts w:asciiTheme="minorEastAsia" w:hAnsiTheme="minorEastAsia" w:cs="ＭＳ明朝" w:hint="eastAsia"/>
          <w:kern w:val="0"/>
          <w:szCs w:val="21"/>
        </w:rPr>
        <w:t>℃を超えると白未熟粒の発生が助長されるとされている。</w:t>
      </w:r>
    </w:p>
    <w:p w:rsidR="001D4D7C" w:rsidRPr="00DE33F4"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sidRPr="00DE33F4">
        <w:rPr>
          <w:rFonts w:asciiTheme="minorEastAsia" w:hAnsiTheme="minorEastAsia" w:cs="ＭＳ明朝" w:hint="eastAsia"/>
          <w:kern w:val="0"/>
          <w:szCs w:val="21"/>
        </w:rPr>
        <w:t xml:space="preserve">　2010年（平成22）は、出穂期から</w:t>
      </w:r>
      <w:r w:rsidRPr="00DE33F4">
        <w:rPr>
          <w:rFonts w:asciiTheme="minorEastAsia" w:hAnsiTheme="minorEastAsia" w:cs="Times New Roman"/>
          <w:kern w:val="0"/>
          <w:szCs w:val="21"/>
        </w:rPr>
        <w:t>20</w:t>
      </w:r>
      <w:r w:rsidRPr="00DE33F4">
        <w:rPr>
          <w:rFonts w:asciiTheme="minorEastAsia" w:hAnsiTheme="minorEastAsia" w:cs="ＭＳ明朝" w:hint="eastAsia"/>
          <w:kern w:val="0"/>
          <w:szCs w:val="21"/>
        </w:rPr>
        <w:t>日間の新潟市の最高気温は</w:t>
      </w:r>
      <w:r w:rsidRPr="00DE33F4">
        <w:rPr>
          <w:rFonts w:asciiTheme="minorEastAsia" w:hAnsiTheme="minorEastAsia" w:cs="Times New Roman"/>
          <w:kern w:val="0"/>
          <w:szCs w:val="21"/>
        </w:rPr>
        <w:t>32.8</w:t>
      </w:r>
      <w:r w:rsidRPr="00DE33F4">
        <w:rPr>
          <w:rFonts w:asciiTheme="minorEastAsia" w:hAnsiTheme="minorEastAsia" w:cs="ＭＳ明朝" w:hint="eastAsia"/>
          <w:kern w:val="0"/>
          <w:szCs w:val="21"/>
        </w:rPr>
        <w:t>℃、平均気温は</w:t>
      </w:r>
      <w:r w:rsidRPr="00DE33F4">
        <w:rPr>
          <w:rFonts w:asciiTheme="minorEastAsia" w:hAnsiTheme="minorEastAsia" w:cs="Times New Roman"/>
          <w:kern w:val="0"/>
          <w:szCs w:val="21"/>
        </w:rPr>
        <w:t>28.9</w:t>
      </w:r>
      <w:r w:rsidRPr="00DE33F4">
        <w:rPr>
          <w:rFonts w:asciiTheme="minorEastAsia" w:hAnsiTheme="minorEastAsia" w:cs="ＭＳ明朝" w:hint="eastAsia"/>
          <w:kern w:val="0"/>
          <w:szCs w:val="21"/>
        </w:rPr>
        <w:t>℃、最低気温は</w:t>
      </w:r>
      <w:r w:rsidRPr="00DE33F4">
        <w:rPr>
          <w:rFonts w:asciiTheme="minorEastAsia" w:hAnsiTheme="minorEastAsia" w:cs="Times New Roman"/>
          <w:kern w:val="0"/>
          <w:szCs w:val="21"/>
        </w:rPr>
        <w:t>25.7</w:t>
      </w:r>
      <w:r w:rsidRPr="00DE33F4">
        <w:rPr>
          <w:rFonts w:asciiTheme="minorEastAsia" w:hAnsiTheme="minorEastAsia" w:cs="ＭＳ明朝" w:hint="eastAsia"/>
          <w:kern w:val="0"/>
          <w:szCs w:val="21"/>
        </w:rPr>
        <w:t>℃となるなど、登熟期に連続した高温となった。</w:t>
      </w:r>
    </w:p>
    <w:p w:rsidR="001D4D7C" w:rsidRPr="00DE33F4"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sidRPr="00DE33F4">
        <w:rPr>
          <w:rFonts w:asciiTheme="minorEastAsia" w:hAnsiTheme="minorEastAsia" w:cs="ＭＳ明朝" w:hint="eastAsia"/>
          <w:kern w:val="0"/>
          <w:szCs w:val="21"/>
        </w:rPr>
        <w:t xml:space="preserve">　また、連続無降雨日数が</w:t>
      </w:r>
      <w:r w:rsidRPr="00DE33F4">
        <w:rPr>
          <w:rFonts w:asciiTheme="minorEastAsia" w:hAnsiTheme="minorEastAsia" w:cs="Times New Roman"/>
          <w:kern w:val="0"/>
          <w:szCs w:val="21"/>
        </w:rPr>
        <w:t>16</w:t>
      </w:r>
      <w:r w:rsidRPr="00DE33F4">
        <w:rPr>
          <w:rFonts w:asciiTheme="minorEastAsia" w:hAnsiTheme="minorEastAsia" w:cs="ＭＳ明朝" w:hint="eastAsia"/>
          <w:kern w:val="0"/>
          <w:szCs w:val="21"/>
        </w:rPr>
        <w:t>日以上の地域では品質が低下する傾向が見られ、無降雨日数の長さも品質低下を助長したものと考えられた。</w:t>
      </w:r>
    </w:p>
    <w:p w:rsidR="001D4D7C" w:rsidRPr="00786C65" w:rsidRDefault="001D4D7C" w:rsidP="001D4D7C">
      <w:pPr>
        <w:autoSpaceDE w:val="0"/>
        <w:autoSpaceDN w:val="0"/>
        <w:adjustRightInd w:val="0"/>
        <w:ind w:leftChars="67" w:left="141" w:rightChars="66" w:right="139"/>
        <w:jc w:val="left"/>
        <w:rPr>
          <w:rFonts w:asciiTheme="majorEastAsia" w:eastAsiaTheme="majorEastAsia" w:hAnsiTheme="majorEastAsia" w:cs="ＭＳゴシック"/>
          <w:kern w:val="0"/>
          <w:szCs w:val="21"/>
        </w:rPr>
      </w:pPr>
      <w:r w:rsidRPr="00786C65">
        <w:rPr>
          <w:rFonts w:asciiTheme="majorEastAsia" w:eastAsiaTheme="majorEastAsia" w:hAnsiTheme="majorEastAsia" w:cs="ＭＳゴシック" w:hint="eastAsia"/>
          <w:kern w:val="0"/>
          <w:szCs w:val="21"/>
        </w:rPr>
        <w:t>＜稲体の栄養状態＞</w:t>
      </w:r>
    </w:p>
    <w:p w:rsidR="001D4D7C" w:rsidRPr="001E7C5B"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Pr>
          <w:rFonts w:asciiTheme="minorEastAsia" w:hAnsiTheme="minorEastAsia" w:cs="ＭＳ明朝" w:hint="eastAsia"/>
          <w:kern w:val="0"/>
          <w:szCs w:val="21"/>
        </w:rPr>
        <w:t xml:space="preserve">　2010年</w:t>
      </w:r>
      <w:r w:rsidRPr="001E7C5B">
        <w:rPr>
          <w:rFonts w:asciiTheme="minorEastAsia" w:hAnsiTheme="minorEastAsia" w:cs="ＭＳ明朝" w:hint="eastAsia"/>
          <w:kern w:val="0"/>
          <w:szCs w:val="21"/>
        </w:rPr>
        <w:t>は、幼穂形成期以降、急激に葉色が低下し、稲体の活力が低下していたことが推察された。この稲体活力の低下により、本年のような高温年では、出穂期前の同化産物の蓄積不足や登熟期の同化産物の消耗・光合成能力の低下・転流抑制などを助長し、白未熟粒等の多発生を招いたと考えられた。また、稲体活力を低下させる原因として、</w:t>
      </w:r>
    </w:p>
    <w:p w:rsidR="001D4D7C" w:rsidRPr="001E7C5B"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sidRPr="001E7C5B">
        <w:rPr>
          <w:rFonts w:asciiTheme="minorEastAsia" w:hAnsiTheme="minorEastAsia" w:cs="ＭＳ明朝" w:hint="eastAsia"/>
          <w:kern w:val="0"/>
          <w:szCs w:val="21"/>
        </w:rPr>
        <w:t>・浅い作土深や中干しの長期化により根域が縮小し、根の養分吸収力が低下した</w:t>
      </w:r>
    </w:p>
    <w:p w:rsidR="001D4D7C"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sidRPr="001E7C5B">
        <w:rPr>
          <w:rFonts w:asciiTheme="minorEastAsia" w:hAnsiTheme="minorEastAsia" w:cs="ＭＳ明朝" w:hint="eastAsia"/>
          <w:kern w:val="0"/>
          <w:szCs w:val="21"/>
        </w:rPr>
        <w:t>・５月中旬の低温・日照不足による分げつ</w:t>
      </w:r>
      <w:r>
        <w:rPr>
          <w:rFonts w:asciiTheme="minorEastAsia" w:hAnsiTheme="minorEastAsia" w:cs="ＭＳ明朝" w:hint="eastAsia"/>
          <w:kern w:val="0"/>
          <w:szCs w:val="21"/>
        </w:rPr>
        <w:t>（</w:t>
      </w:r>
      <w:r>
        <w:rPr>
          <w:rFonts w:hint="eastAsia"/>
        </w:rPr>
        <w:t>根元付近から新芽が伸びて株分かれする事</w:t>
      </w:r>
      <w:r>
        <w:rPr>
          <w:rFonts w:asciiTheme="minorEastAsia" w:hAnsiTheme="minorEastAsia" w:cs="ＭＳ明朝" w:hint="eastAsia"/>
          <w:kern w:val="0"/>
          <w:szCs w:val="21"/>
        </w:rPr>
        <w:t>）の</w:t>
      </w:r>
      <w:r w:rsidRPr="001E7C5B">
        <w:rPr>
          <w:rFonts w:asciiTheme="minorEastAsia" w:hAnsiTheme="minorEastAsia" w:cs="ＭＳ明朝" w:hint="eastAsia"/>
          <w:kern w:val="0"/>
          <w:szCs w:val="21"/>
        </w:rPr>
        <w:t>抑制や、梅雨入り後の高温・日照不足による長草化で倒伏が懸念され、１回目の穂肥の施用ができなかったこと等が推察された。</w:t>
      </w:r>
    </w:p>
    <w:p w:rsidR="001D4D7C" w:rsidRPr="00786C65" w:rsidRDefault="001D4D7C" w:rsidP="001D4D7C">
      <w:pPr>
        <w:autoSpaceDE w:val="0"/>
        <w:autoSpaceDN w:val="0"/>
        <w:adjustRightInd w:val="0"/>
        <w:ind w:leftChars="67" w:left="141" w:rightChars="66" w:right="139"/>
        <w:jc w:val="left"/>
        <w:rPr>
          <w:rFonts w:asciiTheme="majorEastAsia" w:eastAsiaTheme="majorEastAsia" w:hAnsiTheme="majorEastAsia" w:cs="ＭＳゴシック"/>
          <w:kern w:val="0"/>
          <w:szCs w:val="21"/>
        </w:rPr>
      </w:pPr>
      <w:r w:rsidRPr="00786C65">
        <w:rPr>
          <w:rFonts w:asciiTheme="majorEastAsia" w:eastAsiaTheme="majorEastAsia" w:hAnsiTheme="majorEastAsia" w:cs="ＭＳゴシック" w:hint="eastAsia"/>
          <w:kern w:val="0"/>
          <w:szCs w:val="21"/>
        </w:rPr>
        <w:t>＜今後の対策＞</w:t>
      </w:r>
    </w:p>
    <w:p w:rsidR="001D4D7C" w:rsidRPr="00D72286"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Pr>
          <w:rFonts w:asciiTheme="minorEastAsia" w:hAnsiTheme="minorEastAsia" w:cs="ＭＳ明朝" w:hint="eastAsia"/>
          <w:kern w:val="0"/>
          <w:szCs w:val="21"/>
        </w:rPr>
        <w:t xml:space="preserve">　</w:t>
      </w:r>
      <w:r w:rsidRPr="00D72286">
        <w:rPr>
          <w:rFonts w:asciiTheme="minorEastAsia" w:hAnsiTheme="minorEastAsia" w:cs="ＭＳ明朝" w:hint="eastAsia"/>
          <w:kern w:val="0"/>
          <w:szCs w:val="21"/>
        </w:rPr>
        <w:t>根域の拡大につながる作土深の確保等による土づくりや、葉色の推移等による生育診断に基づいた穂肥施用などを基本技術へと反映させるとともに周知・徹底を図る。また、高温時の緊急対策として、緊急時の迅速な生育診断や情報提供の体制を整備する。</w:t>
      </w:r>
    </w:p>
    <w:p w:rsidR="001D4D7C" w:rsidRPr="00E354E3" w:rsidRDefault="001D4D7C" w:rsidP="001D4D7C">
      <w:pPr>
        <w:autoSpaceDE w:val="0"/>
        <w:autoSpaceDN w:val="0"/>
        <w:adjustRightInd w:val="0"/>
        <w:ind w:leftChars="67" w:left="141" w:rightChars="66" w:right="139"/>
        <w:jc w:val="left"/>
        <w:rPr>
          <w:rFonts w:asciiTheme="minorEastAsia" w:hAnsiTheme="minorEastAsia" w:cs="ＭＳ明朝"/>
          <w:kern w:val="0"/>
          <w:szCs w:val="21"/>
        </w:rPr>
      </w:pPr>
      <w:r w:rsidRPr="00D72286">
        <w:rPr>
          <w:rFonts w:asciiTheme="minorEastAsia" w:hAnsiTheme="minorEastAsia" w:cs="ＭＳ明朝" w:hint="eastAsia"/>
          <w:kern w:val="0"/>
          <w:szCs w:val="21"/>
        </w:rPr>
        <w:t>技術・品種開発面では、高温条件等に対応する生産技術の開発や高温耐性をもつ新品種を開発し、気象変動に対応できる取組を進める。</w:t>
      </w:r>
      <w:bookmarkStart w:id="0" w:name="_GoBack"/>
      <w:bookmarkEnd w:id="0"/>
    </w:p>
    <w:sectPr w:rsidR="001D4D7C" w:rsidRPr="00E354E3" w:rsidSect="00EA5217">
      <w:headerReference w:type="default" r:id="rId7"/>
      <w:footerReference w:type="default" r:id="rId8"/>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14E" w:rsidRDefault="00D5438D">
      <w:r>
        <w:separator/>
      </w:r>
    </w:p>
  </w:endnote>
  <w:endnote w:type="continuationSeparator" w:id="0">
    <w:p w:rsidR="0038114E" w:rsidRDefault="00D5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ED5" w:rsidRDefault="002F4F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14E" w:rsidRDefault="00D5438D">
      <w:r>
        <w:separator/>
      </w:r>
    </w:p>
  </w:footnote>
  <w:footnote w:type="continuationSeparator" w:id="0">
    <w:p w:rsidR="0038114E" w:rsidRDefault="00D54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ED5" w:rsidRDefault="002F4F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4B8"/>
    <w:rsid w:val="001D4D7C"/>
    <w:rsid w:val="00264410"/>
    <w:rsid w:val="002C45C6"/>
    <w:rsid w:val="002F4F7C"/>
    <w:rsid w:val="00321507"/>
    <w:rsid w:val="0038114E"/>
    <w:rsid w:val="004C44B8"/>
    <w:rsid w:val="00537943"/>
    <w:rsid w:val="005C790E"/>
    <w:rsid w:val="005D18DD"/>
    <w:rsid w:val="006166A7"/>
    <w:rsid w:val="0078585F"/>
    <w:rsid w:val="00AF3A9C"/>
    <w:rsid w:val="00C42F0F"/>
    <w:rsid w:val="00D5438D"/>
    <w:rsid w:val="00E13873"/>
    <w:rsid w:val="00FD5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F38DEA"/>
  <w15:chartTrackingRefBased/>
  <w15:docId w15:val="{1C960E3B-2E2C-4403-A00F-A14139A59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4D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D7C"/>
    <w:pPr>
      <w:tabs>
        <w:tab w:val="center" w:pos="4252"/>
        <w:tab w:val="right" w:pos="8504"/>
      </w:tabs>
      <w:snapToGrid w:val="0"/>
    </w:pPr>
  </w:style>
  <w:style w:type="character" w:customStyle="1" w:styleId="a4">
    <w:name w:val="ヘッダー (文字)"/>
    <w:basedOn w:val="a0"/>
    <w:link w:val="a3"/>
    <w:uiPriority w:val="99"/>
    <w:rsid w:val="001D4D7C"/>
  </w:style>
  <w:style w:type="paragraph" w:styleId="a5">
    <w:name w:val="footer"/>
    <w:basedOn w:val="a"/>
    <w:link w:val="a6"/>
    <w:uiPriority w:val="99"/>
    <w:unhideWhenUsed/>
    <w:rsid w:val="001D4D7C"/>
    <w:pPr>
      <w:tabs>
        <w:tab w:val="center" w:pos="4252"/>
        <w:tab w:val="right" w:pos="8504"/>
      </w:tabs>
      <w:snapToGrid w:val="0"/>
    </w:pPr>
  </w:style>
  <w:style w:type="character" w:customStyle="1" w:styleId="a6">
    <w:name w:val="フッター (文字)"/>
    <w:basedOn w:val="a0"/>
    <w:link w:val="a5"/>
    <w:uiPriority w:val="99"/>
    <w:rsid w:val="001D4D7C"/>
  </w:style>
  <w:style w:type="paragraph" w:styleId="a7">
    <w:name w:val="List Paragraph"/>
    <w:basedOn w:val="a"/>
    <w:uiPriority w:val="34"/>
    <w:qFormat/>
    <w:rsid w:val="001D4D7C"/>
    <w:pPr>
      <w:ind w:leftChars="400" w:left="840"/>
    </w:pPr>
  </w:style>
  <w:style w:type="character" w:styleId="a8">
    <w:name w:val="Hyperlink"/>
    <w:basedOn w:val="a0"/>
    <w:uiPriority w:val="99"/>
    <w:unhideWhenUsed/>
    <w:rsid w:val="001D4D7C"/>
    <w:rPr>
      <w:color w:val="432DB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swada</dc:creator>
  <cp:keywords/>
  <dc:description/>
  <cp:lastModifiedBy>swada</cp:lastModifiedBy>
  <cp:revision>3</cp:revision>
  <cp:lastPrinted>2017-07-14T04:35:00Z</cp:lastPrinted>
  <dcterms:created xsi:type="dcterms:W3CDTF">2017-07-14T04:36:00Z</dcterms:created>
  <dcterms:modified xsi:type="dcterms:W3CDTF">2017-07-14T04:39:00Z</dcterms:modified>
</cp:coreProperties>
</file>